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9B90" w14:textId="3687D117" w:rsidR="00EC290F" w:rsidRP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Ульяновская транспортная прокуратура</w:t>
      </w:r>
    </w:p>
    <w:p w14:paraId="136D2052" w14:textId="14B20D39" w:rsidR="009615EA" w:rsidRDefault="009615EA" w:rsidP="00961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EA">
        <w:rPr>
          <w:rFonts w:ascii="Times New Roman" w:hAnsi="Times New Roman" w:cs="Times New Roman"/>
          <w:b/>
          <w:sz w:val="28"/>
          <w:szCs w:val="28"/>
        </w:rPr>
        <w:t>Разъясняет изменения в законодательстве</w:t>
      </w:r>
    </w:p>
    <w:p w14:paraId="52301D22" w14:textId="3ABF5193" w:rsidR="00593A41" w:rsidRPr="00593A41" w:rsidRDefault="00593A41" w:rsidP="00593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93A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ФИНАНСЫ. БЮДЖЕТ</w:t>
      </w:r>
    </w:p>
    <w:bookmarkEnd w:id="0"/>
    <w:p w14:paraId="1ADA908C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Установлен порядок формирования и ведения Единого реестра конечных получателей государственной поддержки инновационной деятельности</w:t>
      </w: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593A41" w:rsidRPr="00593A41" w14:paraId="0E083559" w14:textId="77777777" w:rsidTr="00593A41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4DE8139D" w14:textId="77777777" w:rsidR="00593A41" w:rsidRPr="00593A41" w:rsidRDefault="00593A41" w:rsidP="0059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A4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74B077" wp14:editId="42A28585">
                  <wp:extent cx="114300" cy="142875"/>
                  <wp:effectExtent l="0" t="0" r="0" b="9525"/>
                  <wp:docPr id="1" name="Рисунок 1" descr="C:\Users\Novikov.V.A\AppData\Local\Microsoft\Windows\INetCache\Content.MSO\9C4187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vikov.V.A\AppData\Local\Microsoft\Windows\INetCache\Content.MSO\9C4187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5562F" w14:textId="77777777" w:rsidR="00593A41" w:rsidRPr="00593A41" w:rsidRDefault="00593A41" w:rsidP="0059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13.10.2022 N 1826</w:t>
            </w:r>
            <w:r w:rsidRPr="0059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 Едином реестре конечных получателей государственной поддержки инновационной деятельности" </w:t>
            </w:r>
          </w:p>
        </w:tc>
      </w:tr>
    </w:tbl>
    <w:p w14:paraId="6BF35CDD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перечень сведений, включаемых в реестр, порядок размещения сведений в нем и порядок доступа к таким сведениям. </w:t>
      </w:r>
    </w:p>
    <w:p w14:paraId="723E79B3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Предусмотрены порядок и условия информационного взаимодействия, в том числе между Единым реестром, с одной стороны, и государственными и муниципальными информационными системами, иными информационными системами и государственными информационными ресурсами, информационными системами институтов инновационного развития и иных организаций, осуществляющих господдержку инновационной деятельности, с другой стороны. </w:t>
      </w:r>
    </w:p>
    <w:p w14:paraId="61CFCC20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Органом, уполномоченным на осуществление формирования и ведения реестра, является Минэкономразвития России. </w:t>
      </w:r>
    </w:p>
    <w:p w14:paraId="7BD6CA74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вступления в силу Федерального закона от 28.06.2022 N 195-ФЗ "О внесении изменений в Федеральный закон "О науке и государственной научно-технической политике", за исключением положения, вступающего в силу со дня официального опубликования постановления. </w:t>
      </w:r>
    </w:p>
    <w:p w14:paraId="7A21B461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7A11F155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Определены условия и порядок предоставления субсидий на поддержку и развитие малых и средних дизайн-центров электроники</w:t>
      </w: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593A41" w:rsidRPr="00593A41" w14:paraId="53F3BB1D" w14:textId="77777777" w:rsidTr="00593A41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1D645313" w14:textId="77777777" w:rsidR="00593A41" w:rsidRPr="00593A41" w:rsidRDefault="00593A41" w:rsidP="0059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A4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E9134F" wp14:editId="5B96AF4A">
                  <wp:extent cx="114300" cy="142875"/>
                  <wp:effectExtent l="0" t="0" r="0" b="9525"/>
                  <wp:docPr id="2" name="Рисунок 2" descr="C:\Users\Novikov.V.A\AppData\Local\Microsoft\Windows\INetCache\Content.MSO\DF27F3F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ovikov.V.A\AppData\Local\Microsoft\Windows\INetCache\Content.MSO\DF27F3F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D3C9DC" w14:textId="77777777" w:rsidR="00593A41" w:rsidRPr="00593A41" w:rsidRDefault="00593A41" w:rsidP="0059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13.10.2022 N 1827</w:t>
            </w:r>
            <w:r w:rsidRPr="0059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"Об утверждении Правил предоставления субсидии из федерального бюджета некоммерческой организации Фонд развития Центра разработки и коммерциализации новых технологий в целях поддержки и развития малых и средних дизайн-центров электроники" </w:t>
            </w:r>
          </w:p>
        </w:tc>
      </w:tr>
    </w:tbl>
    <w:p w14:paraId="485E183C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из федерального бюджета будут выделяться некоммерческой организации Фонд развития Центра разработки и коммерциализации новых технологий на поддержку субъектов малого и среднего предпринимательства, занимающихся выполнением научно-исследовательских, опытно-конструкторских и технологических работ в области приоритетных направлений. </w:t>
      </w:r>
    </w:p>
    <w:p w14:paraId="5CD48153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перечень приоритетных направлений входит, в частности, разработка компонентой базы, комплексов и систем вычислительной техники, телекоммуникационного оборудования, медицинской техники, автомобильной электроники, изделий оптоэлектроники, </w:t>
      </w:r>
      <w:proofErr w:type="spellStart"/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радиофотоники</w:t>
      </w:r>
      <w:proofErr w:type="spellEnd"/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фотоники, программно-аппаратных комплексов для обеспечения информационной безопасности. </w:t>
      </w:r>
    </w:p>
    <w:p w14:paraId="5F722A96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приложениях приведены, в числе прочего, правила предоставления гранта по программе "Поддержка выполнения научно-исследовательских, опытно-конструкторских и технологических работ по приоритетным направлениям" и правила предоставления грантов по программе "Доступ к передовым технологиям и индустриальным сервисам, вывод изделий на приоритетные рынки". </w:t>
      </w:r>
    </w:p>
    <w:p w14:paraId="39D8A9BD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47F48B0E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Казначейством определены правила ведения реестра инвестиционных проектов с государственной (муниципальной) поддержкой в форме инвестиционного налогового вычета</w:t>
      </w: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593A41" w:rsidRPr="00593A41" w14:paraId="207D21AA" w14:textId="77777777" w:rsidTr="00593A41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0B87784C" w14:textId="77777777" w:rsidR="00593A41" w:rsidRPr="00593A41" w:rsidRDefault="00593A41" w:rsidP="0059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A4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CF91CF" wp14:editId="3C198991">
                  <wp:extent cx="114300" cy="142875"/>
                  <wp:effectExtent l="0" t="0" r="0" b="9525"/>
                  <wp:docPr id="3" name="Рисунок 3" descr="C:\Users\Novikov.V.A\AppData\Local\Microsoft\Windows\INetCache\Content.MSO\F685222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ovikov.V.A\AppData\Local\Microsoft\Windows\INetCache\Content.MSO\F685222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EB7C6" w14:textId="77777777" w:rsidR="00593A41" w:rsidRPr="00593A41" w:rsidRDefault="00593A41" w:rsidP="00593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Казначейства России от 14.09.2022 N 26н</w:t>
            </w:r>
            <w:r w:rsidRPr="0059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"Об утверждении Порядка ведения Федеральным казначейством реестра </w:t>
            </w:r>
            <w:r w:rsidRPr="0059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инвестиционных проектов с государственной (муниципальной) поддержкой в форме инвестиционного налогового вычета"</w:t>
            </w:r>
            <w:r w:rsidRPr="0059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Зарегистрировано в Минюсте России 21.10.2022 N 70656. </w:t>
            </w:r>
          </w:p>
        </w:tc>
      </w:tr>
    </w:tbl>
    <w:p w14:paraId="7B813E76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Ведение реестра осуществляется Федеральным казначейством в подсистеме управления национальными проектами ГИИС "Электронный бюджет", с применением имеющихся в системе справочников, реестров и классификаторов. </w:t>
      </w:r>
    </w:p>
    <w:p w14:paraId="28462E8D" w14:textId="77777777" w:rsidR="00593A41" w:rsidRPr="00593A41" w:rsidRDefault="00593A41" w:rsidP="00593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Каждому инвестиционному проекту, информация о котором вносится в реестр, присваивается уникальный регистрационный номер, который генерируется автоматически в порядке очередности формирования информации. </w:t>
      </w:r>
    </w:p>
    <w:p w14:paraId="6BB03C11" w14:textId="02FCED57" w:rsidR="00BB7102" w:rsidRPr="00BB7102" w:rsidRDefault="00BB7102" w:rsidP="00593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7102" w:rsidRPr="00BB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96"/>
    <w:rsid w:val="000245F6"/>
    <w:rsid w:val="003A0796"/>
    <w:rsid w:val="00572528"/>
    <w:rsid w:val="00593A41"/>
    <w:rsid w:val="00667406"/>
    <w:rsid w:val="009615EA"/>
    <w:rsid w:val="00BB7102"/>
    <w:rsid w:val="00E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5204"/>
  <w15:chartTrackingRefBased/>
  <w15:docId w15:val="{77854344-F6E1-4437-B4DA-E787710E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541</Words>
  <Characters>3090</Characters>
  <Application>Microsoft Office Word</Application>
  <DocSecurity>0</DocSecurity>
  <Lines>25</Lines>
  <Paragraphs>7</Paragraphs>
  <ScaleCrop>false</ScaleCrop>
  <Company>Прокуратура РФ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Вячеслав Андреевич</dc:creator>
  <cp:keywords/>
  <dc:description/>
  <cp:lastModifiedBy>Новиков Вячеслав Андреевич</cp:lastModifiedBy>
  <cp:revision>13</cp:revision>
  <dcterms:created xsi:type="dcterms:W3CDTF">2022-10-26T10:48:00Z</dcterms:created>
  <dcterms:modified xsi:type="dcterms:W3CDTF">2022-10-26T10:58:00Z</dcterms:modified>
</cp:coreProperties>
</file>